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4" w:rsidRDefault="00C15E94" w:rsidP="00C15E9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ПРАВИТЕЛЬСТВО РОССИЙСКОЙ ФЕДЕРАЦИИ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 30 июля 2014 г. N 1430-р</w:t>
      </w:r>
    </w:p>
    <w:p w:rsidR="00C15E94" w:rsidRPr="00C15E94" w:rsidRDefault="00C15E94" w:rsidP="00C15E9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 </w:t>
      </w:r>
      <w:hyperlink r:id="rId5" w:anchor="p22" w:tooltip="Ссылка на текущий документ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Концепцию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Рекомендовать федеральным органам исполнительной власти при осуществлении своей деятельности руководствоваться положениями </w:t>
      </w:r>
      <w:hyperlink r:id="rId6" w:anchor="p22" w:tooltip="Ссылка на текущий документ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Концепции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утвержденной настоящим распоряжением.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Правительства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Д.МЕДВЕДЕВ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 Правительства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 июля 2014 г. N 1430-р</w:t>
      </w:r>
    </w:p>
    <w:p w:rsid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5E94" w:rsidRDefault="00C15E94" w:rsidP="00C15E9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КОНЦЕПЦИЯРАЗВИТИЯ ДО 2017 ГОДА </w:t>
      </w: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СЕТИ СЛУЖБ МЕДИАЦИИ В ЦЕЛЯХРЕАЛИЗАЦИИ ВОССТАНОВИТЕЛЬНОГО ПРАВОСУДИЯ В ОТНОШЕНИИ ДЕТЕЙ,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ТОМ ЧИСЛЕ СОВЕРШИВШИХ ОБЩЕСТВЕННО ОПАСНЫЕ ДЕЯНИЯ,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НО НЕ ДОСТИГШИХ ВОЗРАСТА, С КОТОРОГО НАСТУПАЕТ УГОЛОВНАЯОТВЕТСТВЕННОСТЬ В РОССИЙСКОЙ ФЕДЕРАЦИИ</w:t>
      </w:r>
      <w:bookmarkStart w:id="0" w:name="_GoBack"/>
      <w:bookmarkEnd w:id="0"/>
    </w:p>
    <w:p w:rsidR="00C15E94" w:rsidRPr="00C15E94" w:rsidRDefault="00C15E94" w:rsidP="00C15E9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 </w:t>
      </w:r>
      <w:hyperlink r:id="rId7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стратегии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действий в интересах детей на 2012 - 2017 годы и </w:t>
      </w:r>
      <w:hyperlink r:id="rId8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 59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61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62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64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65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плана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(далее - план).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</w:t>
      </w: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высшей школы, включая органы и организации, привлекаемые в случаях, когда имеет место правонарушение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Концепция направлена на внедрение инновационных для Российской Федерации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медиативно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механизмы: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оказывают действенную помощь семье как важнейшему институту, определяющему развитие личности;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сети служб медиации направлено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безопасной социальной среды для защиты и обеспечения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гуманизацию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гармонизацию общественных отношений, в первую очередь с участием детей и подростков;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proofErr w:type="gramStart"/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Конвенция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ООН о правах ребенка, гаагские конвенции о </w:t>
      </w:r>
      <w:hyperlink r:id="rId14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гражданско-правовых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аспектах международного похищения детей (от 1980 года), о </w:t>
      </w:r>
      <w:hyperlink r:id="rId15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юрисдикции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содействие позитивной социализации и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ресоциализации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Основные понятия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Концепции используются следующие понятия: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"восстановительное правосудие" - новый подход к отправлению правосудия,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направленный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ресоциализации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правонарушителя;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Современное состояние вопроса.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Обоснование соответствия решаемой проблемы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 социально-экономического развития страны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социальной помощи семье и детям;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психолого-педагогической помощи населению;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экстренной психологической помощи по телефону;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социально-реабилитационные центры для несовершеннолетних;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 приюты для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помощи детям, оставшимся без попечения родителей;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реабилитационные центры для детей и подростков с ограниченными возможностями;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социального обслуживания населения;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комплексные центры социального обслуживания населения;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временного содержания для несовершеннолетних правонарушителей органов внутренних дел;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специальные учебно-воспитательные образовательные организации для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девиантным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(общественно опасным) поведением;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организации (учреждения) социального обслуживания семьи и детей.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недостижением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гуманизации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особенно по отношению к детям, сохранила многие черты старой, еще советской пенитенциарной системы.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19 Конвенции о правах ребенка, принятой Генеральной Ассамблеей ООН 20 ноября 1989 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обученности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современным технологиям работы с детьми) позволяют говорить пока лишь об отдельных успехах.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</w:t>
      </w: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полезных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важных до опасных.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 плана).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Цели и задачи реализации Концепции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девиантным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поставленных целей обеспечивается путем решения следующих основных задач: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государственного управления в сфере защиты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Структура и функции сети служб медиации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сети служб медиации не покрывает весь спектр задач внедрения восстановительного правосудия, предусмотренных пунктами 59, 61, 64 и 65 плана. Сеть служб медиации является организационной основой реализации указанных задач.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свою очередь, успех работы сети служб медиации во многом зависит от успеха реализации этих задач.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исследования, анализ, обобщение, выработка и постановка идей и предложений;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разработка и совершенствование программ, методик, технологий и прикладного инструментария;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специалистов, поддержание и повышение их квалификации;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в оценке проблем и нахождении путей их решения;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согласованности действий.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Сеть служб медиации создается как единая система, имеющая координацию и управление.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своей структуре сеть служб медиации представляет собой двухуровневую систему: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статьей 27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Служба медиации на федеральном уровне осуществляет следующие функции: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координация работы служб медиации;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научно-исследовательская, аналитическая и экспертная работа;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сертификация организаций, выполняющих роль служб медиации;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создание системы мониторинга и специального аудита для постоянного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уровнем работы сертифицированных организаций, выполняющих роль служб медиации и восстановительного правосудия;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тесном контакте с другими органами и организациями по защите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информационно-просветительская работа, сотрудничество со средствами массовой информации;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международное сотрудничество, в том числе с целью обмена опытом и привлечения лучших практик;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методическое и консультационное сопровождение работы служб медиации;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работа.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 медиации на региональном и местном уровнях осуществляют следующие функции: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Дополнительными вариантами создания региональных служб медиации являются: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к работе существующей профильной или близкой по профилю организации;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служб школьной медиации в образовательных организациях.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медиативно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-восстановительной помощи не будет обеспечена.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 постановлением Правительства Российской Федерации от 22 января 2013 г. N 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включить соответствующие курсы и программы ("Медиация.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 программ первоначальной подготовки для различных профессий может варьироваться от 18 до 576 часов.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Реализация Концепции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первом этапе реализации Концепции предусматривается: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плана мероприятий по реализации Концепции;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критериев и показателей оценки (индикаторов) эффективности реализации Концепции;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нормативных правовых актов, направленных на реализацию положений Концепции;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системы сертификации региональных служб медиации;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пилотных проектов служб медиации на региональном и местном уровнях, их сертификация;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мониторинг, текущий анализ и обобщение опыта;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предложений об обеспечении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скоординированности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межведомственного взаимодействия, о повышении системности проводимых мероприятий;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и разработка образовательных программ;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втором этапе реализации Концепции предусматривается: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взаимодействия с другими органами и организациями по защите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третьем этапе реализации Концепции предусматривается: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масштабная работа сети служб медиации на территории всех регионов Российской Федерации;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метода школьной медиации на основе анализа и обобщения накопленного опыта;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продолжение организации подготовки работников в области медиации и восстановительного правосудия, расширение их круга, совершенствование </w:t>
      </w: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системы обучения, повышения квалификации и профессиональной переподготовки кадров;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подведение итогов и результатов реализации Концепции с точки зрения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поставленной цели и решения поставленных задач по выработанным критериям и показателям эффективности;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документа по планированию развития сети служб медиации на последующие годы.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VII. Ожидаемые результаты реализации Концепции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оздоровление психологической обстановки в образовательных организациях;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DF5663" w:rsidRDefault="00C15E94" w:rsidP="00C15E94"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6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http://www.consultant.ru/document/cons_doc_LAW_166695/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15E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</w:p>
    <w:sectPr w:rsidR="00DF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2"/>
    <w:rsid w:val="00050DBA"/>
    <w:rsid w:val="0007130B"/>
    <w:rsid w:val="001B6D58"/>
    <w:rsid w:val="002E40C0"/>
    <w:rsid w:val="00351E86"/>
    <w:rsid w:val="00494855"/>
    <w:rsid w:val="006568F3"/>
    <w:rsid w:val="00677109"/>
    <w:rsid w:val="00724E5D"/>
    <w:rsid w:val="0079462C"/>
    <w:rsid w:val="009C2422"/>
    <w:rsid w:val="00A23640"/>
    <w:rsid w:val="00A51F12"/>
    <w:rsid w:val="00AF07F7"/>
    <w:rsid w:val="00AF7C77"/>
    <w:rsid w:val="00B378A2"/>
    <w:rsid w:val="00C15E94"/>
    <w:rsid w:val="00D41140"/>
    <w:rsid w:val="00D77701"/>
    <w:rsid w:val="00DF5663"/>
    <w:rsid w:val="00E53898"/>
    <w:rsid w:val="00EF39DA"/>
    <w:rsid w:val="00F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E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94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5E94"/>
  </w:style>
  <w:style w:type="character" w:styleId="a3">
    <w:name w:val="Hyperlink"/>
    <w:basedOn w:val="a0"/>
    <w:uiPriority w:val="99"/>
    <w:semiHidden/>
    <w:unhideWhenUsed/>
    <w:rsid w:val="00C15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E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94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5E94"/>
  </w:style>
  <w:style w:type="character" w:styleId="a3">
    <w:name w:val="Hyperlink"/>
    <w:basedOn w:val="a0"/>
    <w:uiPriority w:val="99"/>
    <w:semiHidden/>
    <w:unhideWhenUsed/>
    <w:rsid w:val="00C15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090/?dst=100073" TargetMode="External"/><Relationship Id="rId13" Type="http://schemas.openxmlformats.org/officeDocument/2006/relationships/hyperlink" Target="http://www.consultant.ru/document/cons_doc_LAW_995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0516/?dst=100017" TargetMode="External"/><Relationship Id="rId12" Type="http://schemas.openxmlformats.org/officeDocument/2006/relationships/hyperlink" Target="http://www.consultant.ru/document/cons_doc_LAW_165090/?dst=10007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6669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6695/" TargetMode="External"/><Relationship Id="rId11" Type="http://schemas.openxmlformats.org/officeDocument/2006/relationships/hyperlink" Target="http://www.consultant.ru/document/cons_doc_LAW_165090/?dst=100078" TargetMode="External"/><Relationship Id="rId5" Type="http://schemas.openxmlformats.org/officeDocument/2006/relationships/hyperlink" Target="http://www.consultant.ru/document/cons_doc_LAW_166695/" TargetMode="External"/><Relationship Id="rId15" Type="http://schemas.openxmlformats.org/officeDocument/2006/relationships/hyperlink" Target="http://www.consultant.ru/document/cons_doc_INT_24089/" TargetMode="External"/><Relationship Id="rId10" Type="http://schemas.openxmlformats.org/officeDocument/2006/relationships/hyperlink" Target="http://www.consultant.ru/document/cons_doc_LAW_165090/?dst=10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090/?dst=100075" TargetMode="External"/><Relationship Id="rId14" Type="http://schemas.openxmlformats.org/officeDocument/2006/relationships/hyperlink" Target="http://www.consultant.ru/document/cons_doc_INT_23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6111</Words>
  <Characters>34836</Characters>
  <Application>Microsoft Office Word</Application>
  <DocSecurity>0</DocSecurity>
  <Lines>290</Lines>
  <Paragraphs>81</Paragraphs>
  <ScaleCrop>false</ScaleCrop>
  <Company>DNS</Company>
  <LinksUpToDate>false</LinksUpToDate>
  <CharactersWithSpaces>40866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Шлякова Кира Сергеевна</dc:creator>
  <cp:keywords/>
  <dc:description/>
  <cp:lastModifiedBy>Шлякова Кира Сергеевна</cp:lastModifiedBy>
  <cp:revision>2</cp:revision>
  <dcterms:created xsi:type="dcterms:W3CDTF">2014-08-06T05:50:00Z</dcterms:created>
  <dcterms:modified xsi:type="dcterms:W3CDTF">2014-08-06T05:53:00Z</dcterms:modified>
</cp:coreProperties>
</file>